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213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410012631.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86250410012631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0412365400665002132620127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